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58" w:rsidRDefault="00DE6C58" w:rsidP="00DE6C5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об оппоненте</w:t>
      </w:r>
    </w:p>
    <w:p w:rsidR="00DE6C58" w:rsidRDefault="00DE6C58" w:rsidP="00DE6C58">
      <w:pPr>
        <w:pStyle w:val="Default"/>
        <w:jc w:val="center"/>
      </w:pPr>
      <w:r>
        <w:rPr>
          <w:sz w:val="28"/>
          <w:szCs w:val="28"/>
        </w:rPr>
        <w:t xml:space="preserve">по диссертационной работе </w:t>
      </w:r>
      <w:proofErr w:type="gramStart"/>
      <w:r>
        <w:rPr>
          <w:sz w:val="28"/>
          <w:szCs w:val="28"/>
        </w:rPr>
        <w:t>Алешкина</w:t>
      </w:r>
      <w:proofErr w:type="gramEnd"/>
      <w:r>
        <w:rPr>
          <w:sz w:val="28"/>
          <w:szCs w:val="28"/>
        </w:rPr>
        <w:t xml:space="preserve"> Константина Романовича</w:t>
      </w:r>
    </w:p>
    <w:p w:rsidR="00DE6C58" w:rsidRDefault="00DE6C58" w:rsidP="00DE6C58">
      <w:pPr>
        <w:pStyle w:val="Standard"/>
        <w:jc w:val="center"/>
      </w:pPr>
      <w:r>
        <w:rPr>
          <w:bCs/>
          <w:sz w:val="28"/>
          <w:szCs w:val="28"/>
        </w:rPr>
        <w:t xml:space="preserve">на тему </w:t>
      </w:r>
      <w:r>
        <w:rPr>
          <w:rFonts w:eastAsia="Calibri"/>
          <w:color w:val="00000A"/>
          <w:sz w:val="28"/>
          <w:szCs w:val="28"/>
          <w:lang w:eastAsia="en-US"/>
        </w:rPr>
        <w:t xml:space="preserve">«Специальная </w:t>
      </w:r>
      <w:proofErr w:type="spellStart"/>
      <w:r>
        <w:rPr>
          <w:rFonts w:eastAsia="Calibri"/>
          <w:color w:val="00000A"/>
          <w:sz w:val="28"/>
          <w:szCs w:val="28"/>
          <w:lang w:eastAsia="en-US"/>
        </w:rPr>
        <w:t>Кэлерова</w:t>
      </w:r>
      <w:proofErr w:type="spellEnd"/>
      <w:r>
        <w:rPr>
          <w:rFonts w:eastAsia="Calibri"/>
          <w:color w:val="00000A"/>
          <w:sz w:val="28"/>
          <w:szCs w:val="28"/>
          <w:lang w:eastAsia="en-US"/>
        </w:rPr>
        <w:t xml:space="preserve"> геометрия и теории Ландау-Гинзбурга», представленной на соискание ученой степени кандидата физико-математических наук по специальности 01.04.02 – теоретическая физика.</w:t>
      </w:r>
    </w:p>
    <w:p w:rsidR="00DE6C58" w:rsidRDefault="00DE6C58" w:rsidP="00DE6C58">
      <w:pPr>
        <w:pStyle w:val="Standard"/>
        <w:jc w:val="center"/>
        <w:rPr>
          <w:rFonts w:ascii="Calibri" w:eastAsia="Calibri" w:hAnsi="Calibri" w:cs="Calibri"/>
          <w:bCs/>
          <w:color w:val="000000"/>
          <w:sz w:val="28"/>
          <w:szCs w:val="28"/>
          <w:lang w:eastAsia="en-US"/>
        </w:rPr>
      </w:pPr>
    </w:p>
    <w:p w:rsidR="00DE6C58" w:rsidRDefault="00DE6C58" w:rsidP="00DE6C58">
      <w:pPr>
        <w:pStyle w:val="Default"/>
        <w:jc w:val="center"/>
        <w:rPr>
          <w:bCs/>
          <w:sz w:val="28"/>
          <w:szCs w:val="28"/>
        </w:rPr>
      </w:pPr>
    </w:p>
    <w:tbl>
      <w:tblPr>
        <w:tblW w:w="9915" w:type="dxa"/>
        <w:tblInd w:w="-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2"/>
        <w:gridCol w:w="5773"/>
      </w:tblGrid>
      <w:tr w:rsidR="00DE6C58" w:rsidTr="00DE6C5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58" w:rsidRDefault="00DE6C58">
            <w:pPr>
              <w:pStyle w:val="Standard"/>
              <w:rPr>
                <w:sz w:val="28"/>
                <w:szCs w:val="28"/>
                <w:lang w:val="en-US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Фамилия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Имя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Отчество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оппонента</w:t>
            </w:r>
            <w:proofErr w:type="spellEnd"/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58" w:rsidRDefault="00DE6C58">
            <w:pPr>
              <w:pStyle w:val="Standard"/>
              <w:rPr>
                <w:sz w:val="28"/>
                <w:szCs w:val="28"/>
                <w:lang w:val="en-US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Исаев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Алексей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Петрович</w:t>
            </w:r>
            <w:proofErr w:type="spellEnd"/>
          </w:p>
        </w:tc>
      </w:tr>
      <w:tr w:rsidR="00DE6C58" w:rsidTr="00DE6C5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58" w:rsidRPr="00DE6C58" w:rsidRDefault="00DE6C58">
            <w:pPr>
              <w:pStyle w:val="Standard"/>
              <w:rPr>
                <w:lang w:bidi="hi-IN"/>
              </w:rPr>
            </w:pPr>
            <w:r w:rsidRPr="00DE6C58">
              <w:rPr>
                <w:bCs/>
                <w:sz w:val="28"/>
                <w:szCs w:val="28"/>
                <w:lang w:bidi="hi-IN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C58" w:rsidRPr="00DE6C58" w:rsidRDefault="00DE6C58">
            <w:pPr>
              <w:pStyle w:val="Standard"/>
              <w:snapToGrid w:val="0"/>
              <w:ind w:right="-108"/>
              <w:rPr>
                <w:color w:val="FF0000"/>
                <w:sz w:val="28"/>
                <w:szCs w:val="28"/>
                <w:lang w:bidi="hi-IN"/>
              </w:rPr>
            </w:pPr>
          </w:p>
          <w:p w:rsidR="00DE6C58" w:rsidRPr="009141AF" w:rsidRDefault="00DE6C58">
            <w:pPr>
              <w:pStyle w:val="Standard"/>
              <w:ind w:right="-108"/>
              <w:rPr>
                <w:lang w:bidi="hi-IN"/>
              </w:rPr>
            </w:pPr>
            <w:r w:rsidRPr="009141AF">
              <w:rPr>
                <w:sz w:val="28"/>
                <w:szCs w:val="28"/>
                <w:lang w:val="en-US" w:bidi="hi-IN"/>
              </w:rPr>
              <w:t>01.0</w:t>
            </w:r>
            <w:r w:rsidR="009141AF">
              <w:rPr>
                <w:sz w:val="28"/>
                <w:szCs w:val="28"/>
                <w:lang w:val="en-US" w:bidi="hi-IN"/>
              </w:rPr>
              <w:t>4.02 – «</w:t>
            </w:r>
            <w:proofErr w:type="spellStart"/>
            <w:r w:rsidR="009141AF">
              <w:rPr>
                <w:sz w:val="28"/>
                <w:szCs w:val="28"/>
                <w:lang w:val="en-US" w:bidi="hi-IN"/>
              </w:rPr>
              <w:t>Теоретическая</w:t>
            </w:r>
            <w:proofErr w:type="spellEnd"/>
            <w:r w:rsidR="009141AF"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="009141AF">
              <w:rPr>
                <w:sz w:val="28"/>
                <w:szCs w:val="28"/>
                <w:lang w:val="en-US" w:bidi="hi-IN"/>
              </w:rPr>
              <w:t>физика</w:t>
            </w:r>
            <w:proofErr w:type="spellEnd"/>
            <w:r w:rsidR="009141AF">
              <w:rPr>
                <w:sz w:val="28"/>
                <w:szCs w:val="28"/>
                <w:lang w:val="en-US" w:bidi="hi-IN"/>
              </w:rPr>
              <w:t>»</w:t>
            </w:r>
            <w:bookmarkStart w:id="0" w:name="_GoBack"/>
            <w:bookmarkEnd w:id="0"/>
          </w:p>
        </w:tc>
      </w:tr>
      <w:tr w:rsidR="00DE6C58" w:rsidTr="00DE6C5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58" w:rsidRPr="00DE6C58" w:rsidRDefault="00DE6C58">
            <w:pPr>
              <w:pStyle w:val="Standard"/>
              <w:rPr>
                <w:lang w:bidi="hi-IN"/>
              </w:rPr>
            </w:pPr>
            <w:r w:rsidRPr="00DE6C58">
              <w:rPr>
                <w:sz w:val="28"/>
                <w:szCs w:val="28"/>
                <w:lang w:bidi="hi-IN"/>
              </w:rPr>
              <w:t>Ученая степень и отрасль науки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58" w:rsidRDefault="00DE6C58">
            <w:pPr>
              <w:pStyle w:val="Standard"/>
              <w:rPr>
                <w:sz w:val="28"/>
                <w:szCs w:val="28"/>
                <w:lang w:val="en-US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доктор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физико-математических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наук</w:t>
            </w:r>
            <w:proofErr w:type="spellEnd"/>
          </w:p>
        </w:tc>
      </w:tr>
      <w:tr w:rsidR="00DE6C58" w:rsidTr="00DE6C5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58" w:rsidRDefault="00DE6C58">
            <w:pPr>
              <w:pStyle w:val="Standard"/>
              <w:rPr>
                <w:sz w:val="28"/>
                <w:szCs w:val="28"/>
                <w:lang w:val="en-US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Ученое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звание</w:t>
            </w:r>
            <w:proofErr w:type="spellEnd"/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58" w:rsidRDefault="00DE6C58">
            <w:pPr>
              <w:pStyle w:val="Standard"/>
              <w:ind w:right="-108"/>
              <w:rPr>
                <w:sz w:val="28"/>
                <w:szCs w:val="28"/>
                <w:lang w:val="en-US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профессор</w:t>
            </w:r>
            <w:proofErr w:type="spellEnd"/>
          </w:p>
        </w:tc>
      </w:tr>
      <w:tr w:rsidR="00DE6C58" w:rsidTr="00DE6C5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58" w:rsidRPr="00DE6C58" w:rsidRDefault="00DE6C58">
            <w:pPr>
              <w:pStyle w:val="Standard"/>
              <w:rPr>
                <w:lang w:bidi="hi-IN"/>
              </w:rPr>
            </w:pPr>
            <w:r w:rsidRPr="00DE6C58">
              <w:rPr>
                <w:sz w:val="28"/>
                <w:szCs w:val="28"/>
                <w:lang w:bidi="hi-IN"/>
              </w:rPr>
              <w:t>Полное наименование организации, являющейся основным местом работы</w:t>
            </w:r>
            <w:r w:rsidRPr="00DE6C58">
              <w:rPr>
                <w:bCs/>
                <w:sz w:val="28"/>
                <w:szCs w:val="28"/>
                <w:lang w:bidi="hi-IN"/>
              </w:rPr>
              <w:t xml:space="preserve">  оппонента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C58" w:rsidRPr="00DE6C58" w:rsidRDefault="00DE6C58">
            <w:pPr>
              <w:pStyle w:val="Standard"/>
              <w:ind w:right="-108"/>
              <w:rPr>
                <w:color w:val="000000"/>
                <w:sz w:val="28"/>
                <w:szCs w:val="28"/>
                <w:lang w:bidi="hi-IN"/>
              </w:rPr>
            </w:pPr>
            <w:r w:rsidRPr="00DE6C58">
              <w:rPr>
                <w:color w:val="000000"/>
                <w:sz w:val="28"/>
                <w:szCs w:val="28"/>
                <w:lang w:bidi="hi-IN"/>
              </w:rPr>
              <w:t>Объединённый институт ядерных исследований,</w:t>
            </w:r>
          </w:p>
          <w:p w:rsidR="00DE6C58" w:rsidRDefault="00DE6C58">
            <w:pPr>
              <w:pStyle w:val="Standard"/>
              <w:ind w:right="-108"/>
              <w:rPr>
                <w:color w:val="000000"/>
                <w:sz w:val="28"/>
                <w:szCs w:val="28"/>
                <w:lang w:val="en-US" w:bidi="hi-IN"/>
              </w:rPr>
            </w:pPr>
            <w:r w:rsidRPr="00DE6C58">
              <w:rPr>
                <w:color w:val="000000"/>
                <w:sz w:val="28"/>
                <w:szCs w:val="28"/>
                <w:lang w:bidi="hi-IN"/>
              </w:rPr>
              <w:t xml:space="preserve">Лаборатория теоретической физики                           им. </w:t>
            </w:r>
            <w:r>
              <w:rPr>
                <w:color w:val="000000"/>
                <w:sz w:val="28"/>
                <w:szCs w:val="28"/>
                <w:lang w:val="en-US" w:bidi="hi-IN"/>
              </w:rPr>
              <w:t xml:space="preserve">Н.Н. </w:t>
            </w:r>
            <w:proofErr w:type="spellStart"/>
            <w:r>
              <w:rPr>
                <w:color w:val="000000"/>
                <w:sz w:val="28"/>
                <w:szCs w:val="28"/>
                <w:lang w:val="en-US" w:bidi="hi-IN"/>
              </w:rPr>
              <w:t>Боголюбова</w:t>
            </w:r>
            <w:proofErr w:type="spellEnd"/>
          </w:p>
          <w:p w:rsidR="00DE6C58" w:rsidRDefault="00DE6C58">
            <w:pPr>
              <w:pStyle w:val="Standard"/>
              <w:ind w:right="-108"/>
              <w:rPr>
                <w:color w:val="000000"/>
                <w:sz w:val="28"/>
                <w:szCs w:val="28"/>
                <w:lang w:val="en-US" w:bidi="hi-IN"/>
              </w:rPr>
            </w:pPr>
          </w:p>
          <w:p w:rsidR="00DE6C58" w:rsidRDefault="00DE6C58">
            <w:pPr>
              <w:pStyle w:val="Standard"/>
              <w:ind w:right="-108"/>
              <w:rPr>
                <w:color w:val="000000"/>
                <w:sz w:val="28"/>
                <w:szCs w:val="28"/>
                <w:lang w:val="en-US" w:bidi="hi-IN"/>
              </w:rPr>
            </w:pPr>
          </w:p>
        </w:tc>
      </w:tr>
      <w:tr w:rsidR="00DE6C58" w:rsidRPr="009141AF" w:rsidTr="00DE6C5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58" w:rsidRDefault="00DE6C58">
            <w:pPr>
              <w:pStyle w:val="Standard"/>
              <w:rPr>
                <w:sz w:val="28"/>
                <w:szCs w:val="28"/>
                <w:lang w:val="en-US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Занимаемая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должность</w:t>
            </w:r>
            <w:proofErr w:type="spellEnd"/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58" w:rsidRPr="00DE6C58" w:rsidRDefault="00DE6C58">
            <w:pPr>
              <w:pStyle w:val="Standard"/>
              <w:rPr>
                <w:lang w:bidi="hi-IN"/>
              </w:rPr>
            </w:pPr>
            <w:r w:rsidRPr="00DE6C58">
              <w:rPr>
                <w:sz w:val="28"/>
                <w:szCs w:val="28"/>
                <w:lang w:bidi="hi-IN"/>
              </w:rPr>
              <w:t>Заместитель директора ЛТФ Объединённого института ядерных исследований</w:t>
            </w:r>
          </w:p>
        </w:tc>
      </w:tr>
      <w:tr w:rsidR="00DE6C58" w:rsidRPr="009141AF" w:rsidTr="00DE6C5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58" w:rsidRDefault="00DE6C58">
            <w:pPr>
              <w:pStyle w:val="Standard"/>
              <w:rPr>
                <w:sz w:val="28"/>
                <w:szCs w:val="28"/>
                <w:lang w:val="en-US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Почтовый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индекс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адрес</w:t>
            </w:r>
            <w:proofErr w:type="spellEnd"/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58" w:rsidRPr="00DE6C58" w:rsidRDefault="00DE6C58">
            <w:pPr>
              <w:pStyle w:val="Standard"/>
              <w:rPr>
                <w:sz w:val="28"/>
                <w:szCs w:val="28"/>
                <w:lang w:bidi="hi-IN"/>
              </w:rPr>
            </w:pPr>
            <w:r w:rsidRPr="00DE6C58">
              <w:rPr>
                <w:sz w:val="28"/>
                <w:szCs w:val="28"/>
                <w:lang w:bidi="hi-IN"/>
              </w:rPr>
              <w:t>ЛТФ ОИЯИ, 141980 Дубна,</w:t>
            </w:r>
          </w:p>
          <w:p w:rsidR="00DE6C58" w:rsidRPr="00DE6C58" w:rsidRDefault="00DE6C58">
            <w:pPr>
              <w:pStyle w:val="Standard"/>
              <w:rPr>
                <w:sz w:val="28"/>
                <w:szCs w:val="28"/>
                <w:lang w:bidi="hi-IN"/>
              </w:rPr>
            </w:pPr>
            <w:r w:rsidRPr="00DE6C58">
              <w:rPr>
                <w:sz w:val="28"/>
                <w:szCs w:val="28"/>
                <w:lang w:bidi="hi-IN"/>
              </w:rPr>
              <w:t>Московской обл., Россия</w:t>
            </w:r>
          </w:p>
        </w:tc>
      </w:tr>
      <w:tr w:rsidR="00DE6C58" w:rsidTr="00DE6C5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58" w:rsidRDefault="00DE6C58">
            <w:pPr>
              <w:pStyle w:val="Standard"/>
              <w:rPr>
                <w:sz w:val="28"/>
                <w:szCs w:val="28"/>
                <w:lang w:val="en-US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Телефон</w:t>
            </w:r>
            <w:proofErr w:type="spellEnd"/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58" w:rsidRDefault="00DE6C58">
            <w:pPr>
              <w:pStyle w:val="Standard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>(7-49621) 63-024</w:t>
            </w:r>
          </w:p>
        </w:tc>
      </w:tr>
      <w:tr w:rsidR="00DE6C58" w:rsidTr="00DE6C5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58" w:rsidRDefault="00DE6C58">
            <w:pPr>
              <w:pStyle w:val="Standard"/>
              <w:rPr>
                <w:sz w:val="28"/>
                <w:szCs w:val="28"/>
                <w:lang w:val="en-US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Адрес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электронной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почты</w:t>
            </w:r>
            <w:proofErr w:type="spellEnd"/>
            <w:r>
              <w:rPr>
                <w:sz w:val="28"/>
                <w:szCs w:val="28"/>
                <w:lang w:val="en-US" w:bidi="hi-IN"/>
              </w:rPr>
              <w:t> 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58" w:rsidRDefault="00DE6C58">
            <w:pPr>
              <w:pStyle w:val="Standard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>isaevap@theor.jinr.ru</w:t>
            </w:r>
          </w:p>
        </w:tc>
      </w:tr>
      <w:tr w:rsidR="00DE6C58" w:rsidRPr="00DE6C58" w:rsidTr="00DE6C5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58" w:rsidRPr="00DE6C58" w:rsidRDefault="00DE6C58">
            <w:pPr>
              <w:pStyle w:val="Standard"/>
              <w:rPr>
                <w:lang w:bidi="hi-IN"/>
              </w:rPr>
            </w:pPr>
            <w:r w:rsidRPr="00DE6C58">
              <w:rPr>
                <w:sz w:val="28"/>
                <w:szCs w:val="28"/>
                <w:lang w:bidi="hi-IN"/>
              </w:rPr>
              <w:t>Список основных публикаций официального оппонента  по теме диссертации в рецензируемых научных изданиях за последние 5 лет (не более 15 публикаций)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C58" w:rsidRDefault="00DE6C58">
            <w:pPr>
              <w:pStyle w:val="Textbody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 xml:space="preserve">1) Models of massless relativistic particles with continuous spin and its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twistorial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description,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Buchbinder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I.L.,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Fedoruk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S.,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Isaev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A.P., Rusnak A. в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журнале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r>
              <w:rPr>
                <w:i/>
                <w:sz w:val="28"/>
                <w:szCs w:val="28"/>
                <w:lang w:val="en-US" w:bidi="hi-IN"/>
              </w:rPr>
              <w:t>Journal of High Energy Physics</w:t>
            </w:r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издательство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r>
              <w:rPr>
                <w:i/>
                <w:sz w:val="28"/>
                <w:szCs w:val="28"/>
                <w:lang w:val="en-US" w:bidi="hi-IN"/>
              </w:rPr>
              <w:t>Institute of Physics Publishing (United Kingdom)</w:t>
            </w:r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том</w:t>
            </w:r>
            <w:proofErr w:type="spellEnd"/>
            <w:r>
              <w:rPr>
                <w:sz w:val="28"/>
                <w:szCs w:val="28"/>
                <w:lang w:val="en-US" w:bidi="hi-IN"/>
              </w:rPr>
              <w:t> 2018, № 7</w:t>
            </w:r>
          </w:p>
          <w:p w:rsidR="00DE6C58" w:rsidRDefault="00DE6C58">
            <w:pPr>
              <w:pStyle w:val="Textbody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 xml:space="preserve">2) Two-spinor description of massive particles and relativistic spin projection operators. 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Isaev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A.P.,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Podoinitsyn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M.A., в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журнале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r>
              <w:rPr>
                <w:i/>
                <w:sz w:val="28"/>
                <w:szCs w:val="28"/>
                <w:lang w:val="en-US" w:bidi="hi-IN"/>
              </w:rPr>
              <w:t>Nuclear Physics B</w:t>
            </w:r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издательство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r>
              <w:rPr>
                <w:i/>
                <w:sz w:val="28"/>
                <w:szCs w:val="28"/>
                <w:lang w:val="en-US" w:bidi="hi-IN"/>
              </w:rPr>
              <w:t>Elsevier BV (Netherlands)</w:t>
            </w:r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том</w:t>
            </w:r>
            <w:proofErr w:type="spellEnd"/>
            <w:r>
              <w:rPr>
                <w:sz w:val="28"/>
                <w:szCs w:val="28"/>
                <w:lang w:val="en-US" w:bidi="hi-IN"/>
              </w:rPr>
              <w:t> 929, с. 452-484</w:t>
            </w:r>
          </w:p>
          <w:p w:rsidR="00DE6C58" w:rsidRDefault="00DE6C58">
            <w:pPr>
              <w:pStyle w:val="Textbody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 xml:space="preserve">3) Unitary Representations of the Wigner Group </w:t>
            </w:r>
            <w:proofErr w:type="gramStart"/>
            <w:r>
              <w:rPr>
                <w:sz w:val="28"/>
                <w:szCs w:val="28"/>
                <w:lang w:val="en-US" w:bidi="hi-IN"/>
              </w:rPr>
              <w:t>ISL(</w:t>
            </w:r>
            <w:proofErr w:type="gramEnd"/>
            <w:r>
              <w:rPr>
                <w:sz w:val="28"/>
                <w:szCs w:val="28"/>
                <w:lang w:val="en-US" w:bidi="hi-IN"/>
              </w:rPr>
              <w:t xml:space="preserve">2, C) and A Two-Spinor Description of Massive Particles With An Arbitrary Spin.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Isaev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A.P.,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Podoinicin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M.A., в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журнале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r>
              <w:rPr>
                <w:i/>
                <w:sz w:val="28"/>
                <w:szCs w:val="28"/>
                <w:lang w:val="en-US" w:bidi="hi-IN"/>
              </w:rPr>
              <w:t xml:space="preserve">Theoretical </w:t>
            </w:r>
            <w:r>
              <w:rPr>
                <w:i/>
                <w:sz w:val="28"/>
                <w:szCs w:val="28"/>
                <w:lang w:val="en-US" w:bidi="hi-IN"/>
              </w:rPr>
              <w:lastRenderedPageBreak/>
              <w:t>and Mathematical Physics</w:t>
            </w:r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издательство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bidi="hi-IN"/>
              </w:rPr>
              <w:t>Maik</w:t>
            </w:r>
            <w:proofErr w:type="spellEnd"/>
            <w:r>
              <w:rPr>
                <w:i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bidi="hi-IN"/>
              </w:rPr>
              <w:t>Nauka</w:t>
            </w:r>
            <w:proofErr w:type="spellEnd"/>
            <w:r>
              <w:rPr>
                <w:i/>
                <w:sz w:val="28"/>
                <w:szCs w:val="28"/>
                <w:lang w:val="en-US" w:bidi="hi-IN"/>
              </w:rPr>
              <w:t>/</w:t>
            </w:r>
            <w:proofErr w:type="spellStart"/>
            <w:r>
              <w:rPr>
                <w:i/>
                <w:sz w:val="28"/>
                <w:szCs w:val="28"/>
                <w:lang w:val="en-US" w:bidi="hi-IN"/>
              </w:rPr>
              <w:t>Interperiodica</w:t>
            </w:r>
            <w:proofErr w:type="spellEnd"/>
            <w:r>
              <w:rPr>
                <w:i/>
                <w:sz w:val="28"/>
                <w:szCs w:val="28"/>
                <w:lang w:val="en-US" w:bidi="hi-IN"/>
              </w:rPr>
              <w:t xml:space="preserve"> Publishing (Russian Federation)</w:t>
            </w:r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том</w:t>
            </w:r>
            <w:proofErr w:type="spellEnd"/>
            <w:r>
              <w:rPr>
                <w:sz w:val="28"/>
                <w:szCs w:val="28"/>
                <w:lang w:val="en-US" w:bidi="hi-IN"/>
              </w:rPr>
              <w:t> 195, № 3, с. 779-806</w:t>
            </w:r>
          </w:p>
          <w:p w:rsidR="00DE6C58" w:rsidRDefault="00DE6C58">
            <w:pPr>
              <w:pStyle w:val="Textbody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 xml:space="preserve">4)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Yangians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and Yang–Baxter R-operators for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ortho-symplectic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superalgebras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Fuksa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J.,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Isaev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A.P.,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Karakhanyan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D.,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Kirschner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R., в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журнале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r>
              <w:rPr>
                <w:i/>
                <w:sz w:val="28"/>
                <w:szCs w:val="28"/>
                <w:lang w:val="en-US" w:bidi="hi-IN"/>
              </w:rPr>
              <w:t>Nuclear Physics B</w:t>
            </w:r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издательство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r>
              <w:rPr>
                <w:i/>
                <w:sz w:val="28"/>
                <w:szCs w:val="28"/>
                <w:lang w:val="en-US" w:bidi="hi-IN"/>
              </w:rPr>
              <w:t>Elsevier BV (Netherlands)</w:t>
            </w:r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том</w:t>
            </w:r>
            <w:proofErr w:type="spellEnd"/>
            <w:r>
              <w:rPr>
                <w:sz w:val="28"/>
                <w:szCs w:val="28"/>
                <w:lang w:val="en-US" w:bidi="hi-IN"/>
              </w:rPr>
              <w:t> 917, с. 44-85</w:t>
            </w:r>
          </w:p>
          <w:p w:rsidR="00DE6C58" w:rsidRDefault="00DE6C58">
            <w:pPr>
              <w:pStyle w:val="Textbody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 xml:space="preserve">5) Bethe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subalgebras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in affine Birman--Murakami--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Wenzl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algebras and flat connections for q-KZ equations,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Isaev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A.P.,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Kirillov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A.N., Tarasov V.O., в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журнале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r>
              <w:rPr>
                <w:i/>
                <w:sz w:val="28"/>
                <w:szCs w:val="28"/>
                <w:lang w:val="en-US" w:bidi="hi-IN"/>
              </w:rPr>
              <w:t>Journal of Physics A: Mathematical and Theoretical</w:t>
            </w:r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издательство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r>
              <w:rPr>
                <w:i/>
                <w:sz w:val="28"/>
                <w:szCs w:val="28"/>
                <w:lang w:val="en-US" w:bidi="hi-IN"/>
              </w:rPr>
              <w:t>Institute of Physics Publishing (United Kingdom)</w:t>
            </w:r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том</w:t>
            </w:r>
            <w:proofErr w:type="spellEnd"/>
            <w:r>
              <w:rPr>
                <w:sz w:val="28"/>
                <w:szCs w:val="28"/>
                <w:lang w:val="en-US" w:bidi="hi-IN"/>
              </w:rPr>
              <w:t> 49, № 20, с. 204002</w:t>
            </w:r>
          </w:p>
          <w:p w:rsidR="00DE6C58" w:rsidRDefault="00DE6C58">
            <w:pPr>
              <w:pStyle w:val="Textbody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 xml:space="preserve">6) Orthogonal and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symplectic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Yangians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and Yang-Baxter R-operators,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Isaev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A.P.,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Karakhanyan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D.,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Kirschner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R., в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журнале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r>
              <w:rPr>
                <w:i/>
                <w:sz w:val="28"/>
                <w:szCs w:val="28"/>
                <w:lang w:val="en-US" w:bidi="hi-IN"/>
              </w:rPr>
              <w:t>Nuclear Physics B</w:t>
            </w:r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издательство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r>
              <w:rPr>
                <w:i/>
                <w:sz w:val="28"/>
                <w:szCs w:val="28"/>
                <w:lang w:val="en-US" w:bidi="hi-IN"/>
              </w:rPr>
              <w:t>Elsevier BV (Netherlands)</w:t>
            </w:r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том</w:t>
            </w:r>
            <w:proofErr w:type="spellEnd"/>
            <w:r>
              <w:rPr>
                <w:sz w:val="28"/>
                <w:szCs w:val="28"/>
                <w:lang w:val="en-US" w:bidi="hi-IN"/>
              </w:rPr>
              <w:t> 904, с. 124-147</w:t>
            </w:r>
          </w:p>
          <w:p w:rsidR="00DE6C58" w:rsidRDefault="00DE6C58">
            <w:pPr>
              <w:pStyle w:val="Textbody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 xml:space="preserve">7) Remarks towards the spectrum of the Heisenberg spin chain type models,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Burdík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Č.,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Fuksa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J.,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Isaev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A.P.,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Krivonos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S.O.,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Navrátil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O., в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журнале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bidi="hi-IN"/>
              </w:rPr>
              <w:t>Физика</w:t>
            </w:r>
            <w:proofErr w:type="spellEnd"/>
            <w:r>
              <w:rPr>
                <w:i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bidi="hi-IN"/>
              </w:rPr>
              <w:t>элементарных</w:t>
            </w:r>
            <w:proofErr w:type="spellEnd"/>
            <w:r>
              <w:rPr>
                <w:i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bidi="hi-IN"/>
              </w:rPr>
              <w:t>частиц</w:t>
            </w:r>
            <w:proofErr w:type="spellEnd"/>
            <w:r>
              <w:rPr>
                <w:i/>
                <w:sz w:val="28"/>
                <w:szCs w:val="28"/>
                <w:lang w:val="en-US" w:bidi="hi-IN"/>
              </w:rPr>
              <w:t xml:space="preserve"> и </w:t>
            </w:r>
            <w:proofErr w:type="spellStart"/>
            <w:r>
              <w:rPr>
                <w:i/>
                <w:sz w:val="28"/>
                <w:szCs w:val="28"/>
                <w:lang w:val="en-US" w:bidi="hi-IN"/>
              </w:rPr>
              <w:t>атомного</w:t>
            </w:r>
            <w:proofErr w:type="spellEnd"/>
            <w:r>
              <w:rPr>
                <w:i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bidi="hi-IN"/>
              </w:rPr>
              <w:t>ядра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издательство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r>
              <w:rPr>
                <w:i/>
                <w:sz w:val="28"/>
                <w:szCs w:val="28"/>
                <w:lang w:val="en-US" w:bidi="hi-IN"/>
              </w:rPr>
              <w:t>ОИЯИ (</w:t>
            </w:r>
            <w:proofErr w:type="spellStart"/>
            <w:r>
              <w:rPr>
                <w:i/>
                <w:sz w:val="28"/>
                <w:szCs w:val="28"/>
                <w:lang w:val="en-US" w:bidi="hi-IN"/>
              </w:rPr>
              <w:t>Дубна</w:t>
            </w:r>
            <w:proofErr w:type="spellEnd"/>
            <w:r>
              <w:rPr>
                <w:i/>
                <w:sz w:val="28"/>
                <w:szCs w:val="28"/>
                <w:lang w:val="en-US" w:bidi="hi-IN"/>
              </w:rPr>
              <w:t>)</w:t>
            </w:r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том</w:t>
            </w:r>
            <w:proofErr w:type="spellEnd"/>
            <w:r>
              <w:rPr>
                <w:sz w:val="28"/>
                <w:szCs w:val="28"/>
                <w:lang w:val="en-US" w:bidi="hi-IN"/>
              </w:rPr>
              <w:t> 46, № 3, с. 502-564</w:t>
            </w:r>
          </w:p>
          <w:p w:rsidR="00DE6C58" w:rsidRDefault="00DE6C58">
            <w:pPr>
              <w:pStyle w:val="Textbody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 xml:space="preserve">8) Bethe vectors for XXX-spin chain,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Burdik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Cestmir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Fuksa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Jan,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Isaev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Alexey, в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журнале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r>
              <w:rPr>
                <w:i/>
                <w:sz w:val="28"/>
                <w:szCs w:val="28"/>
                <w:lang w:val="en-US" w:bidi="hi-IN"/>
              </w:rPr>
              <w:t>Journal of Physics: Conference Series</w:t>
            </w:r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издательство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r>
              <w:rPr>
                <w:i/>
                <w:sz w:val="28"/>
                <w:szCs w:val="28"/>
                <w:lang w:val="en-US" w:bidi="hi-IN"/>
              </w:rPr>
              <w:t>Institute of Physics (United Kingdom)</w:t>
            </w:r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том</w:t>
            </w:r>
            <w:proofErr w:type="spellEnd"/>
            <w:r>
              <w:rPr>
                <w:sz w:val="28"/>
                <w:szCs w:val="28"/>
                <w:lang w:val="en-US" w:bidi="hi-IN"/>
              </w:rPr>
              <w:t> 563, с. 012011</w:t>
            </w:r>
          </w:p>
          <w:p w:rsidR="00DE6C58" w:rsidRDefault="00DE6C58">
            <w:pPr>
              <w:pStyle w:val="Textbody"/>
              <w:rPr>
                <w:sz w:val="28"/>
                <w:szCs w:val="28"/>
                <w:lang w:val="en-US" w:bidi="hi-IN"/>
              </w:rPr>
            </w:pPr>
            <w:r>
              <w:rPr>
                <w:sz w:val="28"/>
                <w:szCs w:val="28"/>
                <w:lang w:val="en-US" w:bidi="hi-IN"/>
              </w:rPr>
              <w:t xml:space="preserve">9)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Idempotents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for Birman-Murakami-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Wenzl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algebras and reflection equation,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Isaev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A.P.,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Molev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A.I.,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Ogievetsky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O.V., в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журнале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r>
              <w:rPr>
                <w:i/>
                <w:sz w:val="28"/>
                <w:szCs w:val="28"/>
                <w:lang w:val="en-US" w:bidi="hi-IN"/>
              </w:rPr>
              <w:t>Advances in Theoretical and Mathematical Physics</w:t>
            </w:r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издательство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r>
              <w:rPr>
                <w:i/>
                <w:sz w:val="28"/>
                <w:szCs w:val="28"/>
                <w:lang w:val="en-US" w:bidi="hi-IN"/>
              </w:rPr>
              <w:t xml:space="preserve">International Press </w:t>
            </w:r>
            <w:r>
              <w:rPr>
                <w:i/>
                <w:sz w:val="28"/>
                <w:szCs w:val="28"/>
                <w:lang w:val="en-US" w:bidi="hi-IN"/>
              </w:rPr>
              <w:lastRenderedPageBreak/>
              <w:t>(United States)</w:t>
            </w:r>
            <w:r>
              <w:rPr>
                <w:sz w:val="28"/>
                <w:szCs w:val="28"/>
                <w:lang w:val="en-US" w:bidi="hi-I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том</w:t>
            </w:r>
            <w:proofErr w:type="spellEnd"/>
            <w:r>
              <w:rPr>
                <w:sz w:val="28"/>
                <w:szCs w:val="28"/>
                <w:lang w:val="en-US" w:bidi="hi-IN"/>
              </w:rPr>
              <w:t> 18, № 1, с. 1-25</w:t>
            </w:r>
          </w:p>
          <w:p w:rsidR="00DE6C58" w:rsidRDefault="00DE6C58">
            <w:pPr>
              <w:pStyle w:val="Standard"/>
              <w:rPr>
                <w:color w:val="FF0000"/>
                <w:sz w:val="28"/>
                <w:szCs w:val="28"/>
                <w:lang w:val="en-US" w:bidi="hi-IN"/>
              </w:rPr>
            </w:pPr>
          </w:p>
        </w:tc>
      </w:tr>
    </w:tbl>
    <w:p w:rsidR="00DE6C58" w:rsidRDefault="00DE6C58" w:rsidP="00DE6C58">
      <w:pPr>
        <w:pStyle w:val="2"/>
        <w:spacing w:before="0" w:after="0"/>
        <w:jc w:val="center"/>
        <w:rPr>
          <w:sz w:val="26"/>
          <w:szCs w:val="26"/>
          <w:lang w:val="en-US"/>
        </w:rPr>
      </w:pPr>
    </w:p>
    <w:tbl>
      <w:tblPr>
        <w:tblW w:w="96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6"/>
        <w:gridCol w:w="2699"/>
      </w:tblGrid>
      <w:tr w:rsidR="00DE6C58" w:rsidTr="00DE6C58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58" w:rsidRDefault="00DE6C58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 w:bidi="ar-SA"/>
              </w:rPr>
              <w:t xml:space="preserve">должность и место работы лица,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 w:bidi="ar-SA"/>
              </w:rPr>
              <w:br/>
              <w:t>заверяющего сведения</w:t>
            </w:r>
          </w:p>
          <w:p w:rsidR="00DE6C58" w:rsidRDefault="00DE6C58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58" w:rsidRDefault="00DE6C58">
            <w:pPr>
              <w:widowControl/>
              <w:suppressAutoHyphens w:val="0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 w:bidi="ar-SA"/>
              </w:rPr>
              <w:t>Фамилия И.О.</w:t>
            </w:r>
          </w:p>
        </w:tc>
      </w:tr>
    </w:tbl>
    <w:p w:rsidR="00DE6C58" w:rsidRDefault="00DE6C58" w:rsidP="00DE6C58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> </w:t>
      </w:r>
    </w:p>
    <w:p w:rsidR="00DE6C58" w:rsidRDefault="00DE6C58" w:rsidP="00DE6C58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>«____» _______________ 201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de-DE" w:eastAsia="ru-RU" w:bidi="ar-SA"/>
        </w:rPr>
        <w:t>9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 xml:space="preserve"> г.</w:t>
      </w:r>
    </w:p>
    <w:p w:rsidR="00DE6C58" w:rsidRDefault="00DE6C58" w:rsidP="00DE6C58">
      <w:pPr>
        <w:widowControl/>
        <w:suppressAutoHyphens w:val="0"/>
        <w:spacing w:before="100" w:beforeAutospacing="1" w:after="100" w:afterAutospacing="1"/>
        <w:ind w:left="3540" w:firstLine="708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 xml:space="preserve">                 М.</w:t>
      </w:r>
      <w:proofErr w:type="gramStart"/>
      <w:r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>П</w:t>
      </w:r>
      <w:proofErr w:type="gramEnd"/>
    </w:p>
    <w:p w:rsidR="00DE6C58" w:rsidRDefault="00DE6C58" w:rsidP="00DE6C58">
      <w:pPr>
        <w:pStyle w:val="Default"/>
        <w:spacing w:line="360" w:lineRule="auto"/>
        <w:jc w:val="center"/>
        <w:rPr>
          <w:sz w:val="26"/>
          <w:szCs w:val="26"/>
          <w:lang w:val="en-US"/>
        </w:rPr>
      </w:pPr>
    </w:p>
    <w:p w:rsidR="00C85358" w:rsidRDefault="009141AF"/>
    <w:sectPr w:rsidR="00C8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JP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AB"/>
    <w:rsid w:val="00317BC1"/>
    <w:rsid w:val="00434420"/>
    <w:rsid w:val="005E42AB"/>
    <w:rsid w:val="009141AF"/>
    <w:rsid w:val="00D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58"/>
    <w:pPr>
      <w:widowControl w:val="0"/>
      <w:suppressAutoHyphens/>
      <w:autoSpaceDN w:val="0"/>
      <w:spacing w:after="0" w:line="240" w:lineRule="auto"/>
    </w:pPr>
    <w:rPr>
      <w:rFonts w:ascii="Liberation Serif" w:eastAsia="Noto Sans CJK JP Regular" w:hAnsi="Liberation Serif" w:cs="FreeSans"/>
      <w:kern w:val="3"/>
      <w:sz w:val="24"/>
      <w:szCs w:val="24"/>
      <w:lang w:val="en-US" w:eastAsia="zh-CN" w:bidi="hi-IN"/>
    </w:rPr>
  </w:style>
  <w:style w:type="paragraph" w:styleId="2">
    <w:name w:val="heading 2"/>
    <w:basedOn w:val="Standard"/>
    <w:next w:val="Textbody"/>
    <w:link w:val="20"/>
    <w:semiHidden/>
    <w:unhideWhenUsed/>
    <w:qFormat/>
    <w:rsid w:val="00DE6C58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6C58"/>
    <w:rPr>
      <w:rFonts w:ascii="Times New Roman" w:eastAsia="Times New Roman" w:hAnsi="Times New Roman" w:cs="Times New Roman"/>
      <w:b/>
      <w:bCs/>
      <w:kern w:val="3"/>
      <w:sz w:val="36"/>
      <w:szCs w:val="36"/>
      <w:lang w:eastAsia="zh-CN"/>
    </w:rPr>
  </w:style>
  <w:style w:type="paragraph" w:customStyle="1" w:styleId="Standard">
    <w:name w:val="Standard"/>
    <w:rsid w:val="00DE6C5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DE6C58"/>
    <w:pPr>
      <w:spacing w:after="140" w:line="276" w:lineRule="auto"/>
    </w:pPr>
  </w:style>
  <w:style w:type="paragraph" w:customStyle="1" w:styleId="Default">
    <w:name w:val="Default"/>
    <w:rsid w:val="00DE6C58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58"/>
    <w:pPr>
      <w:widowControl w:val="0"/>
      <w:suppressAutoHyphens/>
      <w:autoSpaceDN w:val="0"/>
      <w:spacing w:after="0" w:line="240" w:lineRule="auto"/>
    </w:pPr>
    <w:rPr>
      <w:rFonts w:ascii="Liberation Serif" w:eastAsia="Noto Sans CJK JP Regular" w:hAnsi="Liberation Serif" w:cs="FreeSans"/>
      <w:kern w:val="3"/>
      <w:sz w:val="24"/>
      <w:szCs w:val="24"/>
      <w:lang w:val="en-US" w:eastAsia="zh-CN" w:bidi="hi-IN"/>
    </w:rPr>
  </w:style>
  <w:style w:type="paragraph" w:styleId="2">
    <w:name w:val="heading 2"/>
    <w:basedOn w:val="Standard"/>
    <w:next w:val="Textbody"/>
    <w:link w:val="20"/>
    <w:semiHidden/>
    <w:unhideWhenUsed/>
    <w:qFormat/>
    <w:rsid w:val="00DE6C58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6C58"/>
    <w:rPr>
      <w:rFonts w:ascii="Times New Roman" w:eastAsia="Times New Roman" w:hAnsi="Times New Roman" w:cs="Times New Roman"/>
      <w:b/>
      <w:bCs/>
      <w:kern w:val="3"/>
      <w:sz w:val="36"/>
      <w:szCs w:val="36"/>
      <w:lang w:eastAsia="zh-CN"/>
    </w:rPr>
  </w:style>
  <w:style w:type="paragraph" w:customStyle="1" w:styleId="Standard">
    <w:name w:val="Standard"/>
    <w:rsid w:val="00DE6C5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DE6C58"/>
    <w:pPr>
      <w:spacing w:after="140" w:line="276" w:lineRule="auto"/>
    </w:pPr>
  </w:style>
  <w:style w:type="paragraph" w:customStyle="1" w:styleId="Default">
    <w:name w:val="Default"/>
    <w:rsid w:val="00DE6C58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VahteevaUV</dc:creator>
  <cp:keywords/>
  <dc:description/>
  <cp:lastModifiedBy>VahteevaUV</cp:lastModifiedBy>
  <cp:revision>3</cp:revision>
  <dcterms:created xsi:type="dcterms:W3CDTF">2019-06-17T09:31:00Z</dcterms:created>
  <dcterms:modified xsi:type="dcterms:W3CDTF">2019-06-17T11:46:00Z</dcterms:modified>
</cp:coreProperties>
</file>