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 об оппоненте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диссертационной работе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Антоненко Даниила Сергеевича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8"/>
          <w:szCs w:val="28"/>
          <w:rtl w:val="0"/>
        </w:rPr>
        <w:t xml:space="preserve">Эффекты топологии и взаимодействия в неупорядоченных сверхпроводниках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», представленной на соискание ученой степени кандидата физико-математических наук по специальности 01.04.02 – теоретическая физика.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Layout w:type="fixed"/>
        <w:tblLook w:val="0400"/>
      </w:tblPr>
      <w:tblGrid>
        <w:gridCol w:w="4142"/>
        <w:gridCol w:w="5773"/>
        <w:tblGridChange w:id="0">
          <w:tblGrid>
            <w:gridCol w:w="4142"/>
            <w:gridCol w:w="577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 Имя Отчество оппонента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Горный Игорь Викторович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Шифр и наименование специальностей, по которым защищена диссертация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01.04.02 – «Теоретическая физика»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Ученая степень и отрасль науки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доктор физико-математических наук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Ученое 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профессор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Полное наименование организации, являющейся основным местом работы  оппонента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Федеральное государственное бюджетное учреждение науки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Физико-технический институт имени А. Ф. Иоффе Российской академии наук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Занимаемая 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старший научный сотрудник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Почтовый индекс, адрес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ФТИ им. Иоффе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194021,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Россия,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Санкт-Петербург, Политехническая ул., 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(7-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297-61-32-7-79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igor.gornyi@kit.edu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From weak to strong disorder in Weyl semimetals: Self-consistent Born approximation, Klier, J., Gornyi, I. V.,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 том 100, с. 125160.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Majorana bound states from textured chiral magnets, Stefan Rex, Igor Gornyi, &amp; Alexander Mirlin,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Bulletin of the 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8"/>
                <w:szCs w:val="28"/>
                <w:highlight w:val="white"/>
                <w:rtl w:val="0"/>
              </w:rPr>
              <w:t xml:space="preserve">American Institute of Physics for the 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, том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 (2020 год).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Majorana bound states in magnetic skyrmions imposed onto a superconductor, Rex, Stefan, Igor V. Gornyi, &amp; Alexander D. Mirlin,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100, с. 064504.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4) Superconductor-insulator transition in disordered Josephson-junction chains, Bard, M., Protopopov, I. V., Gornyi, I. V., Shnirman, A.,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96, с. 064514.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5) Mesoscopic fluctuations of the local density of states in interacting electron systems, Burmistrov, I. S., Gornyi, I. V.,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JETP letters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Maik Nauka/Interperiodica Publishing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том 106, с. 272.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6) Energy transport in the Anderson insulator, Gutman, D. B., Protopopov, I. V., Burin, A. L., Gornyi, I. V., Santos, R. A.,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93, с. 245427.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7) Local density of states and its mesoscopic fluctuations near the transition to a superconducting state in disordered systems, Burmistrov, I. S., Gornyi, I. V.,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93, с. 205432.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8) Superconductor-insulator transitions: Phase diagram and magnetoresistance, Burmistrov, I. S., Gornyi, I. V.,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92, с. 014506.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9) Multifractality and electron-electron interaction at Anderson transitions, Burmistrov, I. S., Gornyi, I. V., &amp; Mirlin, A. D., в журнале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Physical Review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издательство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American Physical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том 91 с. 085427.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108.0" w:type="dxa"/>
        <w:tblLayout w:type="fixed"/>
        <w:tblLook w:val="0400"/>
      </w:tblPr>
      <w:tblGrid>
        <w:gridCol w:w="6946"/>
        <w:gridCol w:w="2699"/>
        <w:tblGridChange w:id="0">
          <w:tblGrid>
            <w:gridCol w:w="6946"/>
            <w:gridCol w:w="2699"/>
          </w:tblGrid>
        </w:tblGridChange>
      </w:tblGrid>
      <w:t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after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должность и место работы лица, </w:t>
              <w:br w:type="textWrapping"/>
              <w:t xml:space="preserve">заверяющего сведения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spacing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Фамилия И.О.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1"/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after="280" w:before="2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«____» _______________ 2019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after="280" w:before="280" w:lineRule="auto"/>
        <w:ind w:left="3540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М.П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